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84"/>
        <w:gridCol w:w="709"/>
        <w:gridCol w:w="87"/>
        <w:gridCol w:w="764"/>
        <w:gridCol w:w="47"/>
        <w:gridCol w:w="1512"/>
        <w:gridCol w:w="119"/>
        <w:gridCol w:w="590"/>
        <w:gridCol w:w="318"/>
        <w:gridCol w:w="4374"/>
        <w:gridCol w:w="836"/>
        <w:gridCol w:w="724"/>
        <w:gridCol w:w="552"/>
      </w:tblGrid>
      <w:tr w:rsidR="001611C5" w:rsidRPr="001611C5" w:rsidTr="007706C4">
        <w:trPr>
          <w:trHeight w:val="315"/>
        </w:trPr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970E6C" w:rsidRDefault="001611C5" w:rsidP="00D10A7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</w:t>
            </w:r>
            <w:r w:rsidR="00D72664"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10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611C5" w:rsidRPr="001611C5" w:rsidTr="007706C4">
        <w:trPr>
          <w:trHeight w:val="315"/>
        </w:trPr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D10A72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3C03B1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="001611C5"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1611C5" w:rsidRPr="001611C5" w:rsidTr="007706C4">
        <w:trPr>
          <w:trHeight w:val="315"/>
        </w:trPr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1611C5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1611C5" w:rsidRPr="001611C5" w:rsidTr="007706C4">
        <w:trPr>
          <w:trHeight w:val="315"/>
        </w:trPr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1611C5" w:rsidP="001846C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</w:t>
            </w:r>
            <w:r w:rsidR="008C7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</w:t>
            </w:r>
            <w:r w:rsidRPr="00970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№____</w:t>
            </w:r>
          </w:p>
        </w:tc>
      </w:tr>
      <w:tr w:rsidR="001611C5" w:rsidRPr="001611C5" w:rsidTr="007706C4">
        <w:trPr>
          <w:trHeight w:val="315"/>
        </w:trPr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C0" w:rsidRDefault="007673C0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611C5" w:rsidRPr="00970E6C" w:rsidRDefault="007706C4" w:rsidP="008C716D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1611C5"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8C7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C716D" w:rsidRPr="001611C5" w:rsidTr="007706C4">
        <w:trPr>
          <w:trHeight w:val="315"/>
        </w:trPr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716D" w:rsidRPr="001611C5" w:rsidRDefault="008C716D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716D" w:rsidRPr="001611C5" w:rsidRDefault="008C716D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716D" w:rsidRPr="001611C5" w:rsidRDefault="008C716D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716D" w:rsidRPr="001611C5" w:rsidRDefault="008C716D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16D" w:rsidRPr="00952BD4" w:rsidRDefault="008C716D" w:rsidP="0078786F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BD4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Думы </w:t>
            </w:r>
          </w:p>
          <w:p w:rsidR="008C716D" w:rsidRPr="00952BD4" w:rsidRDefault="008C716D" w:rsidP="0078786F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BD4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</w:tc>
      </w:tr>
      <w:tr w:rsidR="008C716D" w:rsidRPr="001611C5" w:rsidTr="007706C4">
        <w:trPr>
          <w:trHeight w:val="315"/>
        </w:trPr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716D" w:rsidRPr="001611C5" w:rsidRDefault="008C716D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716D" w:rsidRPr="001611C5" w:rsidRDefault="008C716D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716D" w:rsidRPr="001611C5" w:rsidRDefault="008C716D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716D" w:rsidRPr="001611C5" w:rsidRDefault="008C716D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16D" w:rsidRPr="00952BD4" w:rsidRDefault="008C716D" w:rsidP="0078786F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</w:t>
            </w:r>
            <w:r w:rsidRPr="0009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06/2</w:t>
            </w:r>
          </w:p>
        </w:tc>
      </w:tr>
      <w:tr w:rsidR="008C716D" w:rsidRPr="001611C5" w:rsidTr="007706C4">
        <w:trPr>
          <w:trHeight w:val="315"/>
        </w:trPr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716D" w:rsidRPr="001611C5" w:rsidRDefault="008C716D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716D" w:rsidRPr="001611C5" w:rsidRDefault="008C716D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716D" w:rsidRPr="001611C5" w:rsidRDefault="008C716D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716D" w:rsidRPr="001611C5" w:rsidRDefault="008C716D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16D" w:rsidRPr="00952BD4" w:rsidRDefault="008C716D" w:rsidP="0078786F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1C5" w:rsidRPr="001611C5" w:rsidTr="007706C4">
        <w:trPr>
          <w:gridAfter w:val="3"/>
          <w:wAfter w:w="2112" w:type="dxa"/>
          <w:trHeight w:val="315"/>
        </w:trPr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1611C5" w:rsidP="001611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95BA4" w:rsidRPr="001611C5" w:rsidTr="007706C4">
        <w:trPr>
          <w:gridAfter w:val="1"/>
          <w:wAfter w:w="552" w:type="dxa"/>
          <w:trHeight w:val="847"/>
        </w:trPr>
        <w:tc>
          <w:tcPr>
            <w:tcW w:w="10364" w:type="dxa"/>
            <w:gridSpan w:val="1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495BA4" w:rsidRDefault="00495BA4" w:rsidP="00495BA4">
            <w:pPr>
              <w:spacing w:after="0" w:line="240" w:lineRule="auto"/>
              <w:ind w:right="-13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Свод расходов местного бюджета Арамильского городского округа по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разделам,</w:t>
            </w:r>
          </w:p>
          <w:p w:rsidR="00495BA4" w:rsidRDefault="00495BA4" w:rsidP="00495BA4">
            <w:pPr>
              <w:spacing w:after="0" w:line="240" w:lineRule="auto"/>
              <w:ind w:right="-13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подразделам, целевым статьям и видам расходов функциональной классификации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495BA4" w:rsidRDefault="00495BA4" w:rsidP="00495BA4">
            <w:pPr>
              <w:spacing w:after="0" w:line="240" w:lineRule="auto"/>
              <w:ind w:right="-13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расходов бюджетов Российской Федерации на 20</w:t>
            </w:r>
            <w:r w:rsidR="001846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C7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204537" w:rsidRPr="00970E6C" w:rsidRDefault="00204537" w:rsidP="00495BA4">
            <w:pPr>
              <w:spacing w:after="0" w:line="240" w:lineRule="auto"/>
              <w:ind w:right="-13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6C4" w:rsidRPr="007706C4" w:rsidRDefault="007706C4" w:rsidP="0077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 w:rsidRPr="00770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мер </w:t>
            </w:r>
            <w:proofErr w:type="spellStart"/>
            <w:proofErr w:type="gramStart"/>
            <w:r w:rsidRPr="00770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</w:t>
            </w:r>
            <w:proofErr w:type="spellEnd"/>
            <w:r w:rsidRPr="00770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770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6C4" w:rsidRPr="007706C4" w:rsidRDefault="007706C4" w:rsidP="0077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770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770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</w:t>
            </w:r>
            <w:r w:rsidRPr="00770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под</w:t>
            </w:r>
            <w:r w:rsidRPr="00770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770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6C4" w:rsidRPr="007706C4" w:rsidRDefault="007706C4" w:rsidP="0077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770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целевой</w:t>
            </w:r>
            <w:r w:rsidRPr="00770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статьи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6C4" w:rsidRPr="007706C4" w:rsidRDefault="007706C4" w:rsidP="007706C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расходов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6C4" w:rsidRPr="007706C4" w:rsidRDefault="007706C4" w:rsidP="0077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раздела, подраздела, целевой статьи </w:t>
            </w:r>
            <w:bookmarkStart w:id="0" w:name="_GoBack"/>
            <w:bookmarkEnd w:id="0"/>
            <w:r w:rsidRPr="00770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или вида расходов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6C4" w:rsidRPr="007706C4" w:rsidRDefault="007706C4" w:rsidP="0077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2022 год,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рублей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1457342,6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45009,5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5219,4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5219,4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2088,8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2088,8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2088,8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1526,5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609,6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фондов оплаты труда работников органов местного самоуправления</w:t>
            </w:r>
            <w:proofErr w:type="gramEnd"/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работников муниципальных учреждений, за исключением работников, заработная плата которых определяется в соответствии с указами Президента Российской Федерации, в том числе с учетом повышения минимального размера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2521,0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2521,0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2521,0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2158,3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3334,7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3334,7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1493,1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1086,1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1086,1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1831,6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1831,6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1831,6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1322,1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фондов оплаты труда работников органов местного самоуправления</w:t>
            </w:r>
            <w:proofErr w:type="gramEnd"/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работников муниципальных учреждений, за исключением работников, заработная плата которых определяется в соответствии с указами Президента Российской Федерации, в том числе с учетом повышения минимального размера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Федерации, местных администраций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21522,7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по охране</w:t>
            </w:r>
            <w:proofErr w:type="gramEnd"/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Специализированная оценка условий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21392,7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21009,7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20729,3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20729,3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15938,8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4790,4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фондов оплаты труда работников органов местного самоуправления</w:t>
            </w:r>
            <w:proofErr w:type="gramEnd"/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работников муниципальных учреждений, за исключением работников, заработная плата которых определяется в соответствии с указами Президента Российской Федерации, в том числе с учетом повышения минимального размера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Поощрение региональной управленческой команды и муниципальных управленческих команд за достижение значений (уровней) показателей для оценки эффективности деятельности высших должностных лиц 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252,3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8668,2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5641,0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5641,0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5576,7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5446,7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5446,7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4183,3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Поощрение региональной управленческой команды и муниципальных управленческих команд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3027,2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палаты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3017,2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2969,2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2969,2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2285,1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фондов оплаты труда работников органов местного самоуправления</w:t>
            </w:r>
            <w:proofErr w:type="gramEnd"/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работников муниципальных учреждений, за исключением работников, заработная плата которых определяется в соответствии с указами Президента Российской Федерации, в том числе с учетом повышения минимального размера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5197,1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3070,6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3070,6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3062,6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2920,7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2920,7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2249,4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1574,0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1574,0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1405,0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1374,0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1374,0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1057,6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кадровой политики в системе муниципального управления, противодействие коррупции, реализация 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Противодействие коррупции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квалификации муниципальных служащих, в должностные обязанности которых входит участие в противодействие коррупции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1252,6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12089,9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11778,4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11778,4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10640,4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9156,0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8076,2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8076,2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6206,5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1869,7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1458,4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1408,4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1408,4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1408,4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1137,9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1137,9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1137,9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1137,9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1137,9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экстремизма и гармонизация межэтнических отношений на территории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информационной кампании, направленной на профилактику экстремизма, развитие национальных культур и формирование толерантности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правонарушений в общественных местах и на улицах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терроризма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исполнение мероприятий (решений), принятых на межведомственных комиссиях, заседаниях рабочих групп по вопросам построения и развития систем АПК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территории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45793,1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организации мероприятий по предупреждению и ликвидации болезней животных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1463,8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1463,8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1463,8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1463,8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1463,8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1463,8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1124,6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транспортной инфраструктуры Арамильского городского округа до 2024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регулярных перевозок пассажиров и багажа по муниципальным маршрутам на территории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21115,2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21115,2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20675,2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16095,0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16095,0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16095,0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16095,0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3359,0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3359,0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3359,0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3359,0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1211,2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проектной документации  по организации дорожного движения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транспортной инфраструктуры Арамильского городского округа до 2024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и ремонт остановочных комплексов на территории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2722,1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1228,1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1228,1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18790,0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сельскохозяйственных ярмарок выходного дня на территории Арамильского городского округа в соответствии с утвержденным планом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6668,3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5972,6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4663,1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4593,1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4593,1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3537,0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1056,1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услуг по ликвидации муниципальных учреждений и предприятий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11382,7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11382,7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11337,7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11337,7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11337,7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11337,7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324737,1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158944,9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4952,0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4952,0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1964,1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1964,1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1964,1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1567,0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Снос зданий и сооружений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2051,8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2051,8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2051,8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2051,8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153913,4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153913,4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143242,8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143242,8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143242,8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143242,8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9241,5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9241,5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9241,5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9241,5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1429,1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1429,1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1429,1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1429,1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119083,5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118783,5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116995,0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50694,3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50626,1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50626,1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50626,1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14990,4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14990,4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14990,4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14990,4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проектной документации и проведение экспертизы объектов коммунальной инфраструктуры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государственных (муниципальных) гарантий без права регрессного требования гаранта к принципалу или уступки гаранту прав 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требования бенефициара к принципалу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12563,0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12563,0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12563,0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12563,0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1788,5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gramEnd"/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</w:t>
            </w:r>
            <w:proofErr w:type="spellEnd"/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объектов коммунальной инфраструктуры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46708,6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10132,4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Изготовление, приобретение табличек, печатной, агитационной продукции по вопросу рационального и безопасного природопользования, о состоянии окружающей среды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Спил аварийных деревьев, подрезка деревьев и 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кустарников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494,7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9215,4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9215,4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8125,4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8125,4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4351,0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3774,4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Снос зданий и сооружений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культуры, средств массовой информации и обеспечение хранения фонда архивных документов в 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884,0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 по содержанию городского фонтана и площади у Дворца культуры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2018-2024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1366,1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1366,1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34077,7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34077,7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территорий общего пользования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33218,1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22759,0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22759,0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17489,7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5269,3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10414,6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10414,6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1314,0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134263,2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134263,2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134263,2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134263,2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город Арамиль, улица Пролетарская, участок 86-А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2890,4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2890,4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2890,4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2890,4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Рекультивация свалки бытовых и промышленных отходов в </w:t>
            </w:r>
            <w:proofErr w:type="spellStart"/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рамиль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131075,9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131075,9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131075,9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131075,9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744066,0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236899,2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236899,2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234070,6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147499,2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147499,2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22249,7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22249,7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125249,5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125249,5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1987,0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1987,0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83495,1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83495,1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11822,3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11822,3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71672,8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70151,3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1521,5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2828,6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2828,6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2828,6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388992,7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388792,7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382088,5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186652,9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186652,9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32960,4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32960,4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153692,5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153692,5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12384,0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12384,0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1498,0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1498,0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10886,0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10886,0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65239,3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65239,3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10958,6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10958,6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54280,7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53839,4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18179,0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18179,0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2308,8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2308,8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15870,2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15870,2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22627,1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22627,1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2716,3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2716,3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19910,8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19910,8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14554,0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14554,0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2336,0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2336,0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12218,0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12218,0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центра цифрового образования детей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IT-куб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50010,0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созданию центра образования естественно-научной и </w:t>
            </w:r>
            <w:proofErr w:type="gramStart"/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направленностей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Точка роста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муниципальных общеобразовательных организациях условий для организации горячего 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питания обучающихся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1008,6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6680,3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6424,5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6424,5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5672,0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5672,0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Материальная поддержка 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75748,0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75748,0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73469,1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66515,4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66515,4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31282,1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31282,1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35233,3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35135,0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6503,0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6503,0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6503,0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6503,0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2279,0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1154,9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1154,9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19300,5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17379,0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17379,0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5912,4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5318,4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1142,7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1142,7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4175,7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4175,7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9590,4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8605,4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8605,4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1921,6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муниципальным учреждениям на реализацию проектов по работе с молодежью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муниципальным учреждениям на реализацию проектов по работе с молодежью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296,4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23125,5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16369,2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16369,2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16369,2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15553,6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15553,6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11964,5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3589,1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6756,3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полномочий 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6686,3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3133,5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3039,5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3039,5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2341,5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3479,0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3479,0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3479,0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3479,0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Поощрение региональной управленческой команды и муниципальных управленческих команд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61327,7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61327,7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61327,7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61327,7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43824,7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43824,7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43824,7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43735,8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7898,4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7898,4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7898,4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7898,4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2864,1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2864,1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2864,1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2564,1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2707,1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2707,1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2707,1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2707,1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информационной кампании среди населения по вопросам профилактики социально значимых заболеваний, в том числе управляемых средствами специфической защиты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здорового образа жизни у населения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информационной кампании по пропаганде здорового образа жизни, в том числе занятий физической культурой и спортом, здоровом питании, отказа от </w:t>
            </w:r>
            <w:proofErr w:type="spellStart"/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табакокурения</w:t>
            </w:r>
            <w:proofErr w:type="spellEnd"/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67544,1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3596,0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3596,0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3596,0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3596,0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3596,0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3596,0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3596,0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51783,0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50606,7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Доступная среда для инвалидов и малогабаритных групп населения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физической доступности жилых домов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50032,3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11322,6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11194,8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11194,8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11194,8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29157,9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28146,2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28146,2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28146,2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9370,1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9357,4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9357,4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9357,4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жильем 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1176,4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гражданам, проживающим на территории сельской местности Арамильского городского округа социальной выплаты на строительство (приобретение) жилья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гражданам, проживающим на территории сельской местности Арамильского городского округа социальной выплаты на строительство (приобретение) жилья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8444,5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жильем 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7414,5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7414,5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7414,5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7414,5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7414,5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7414,5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3720,6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3557,4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3115,4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2467,0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2065,8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2065,8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1591,2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401,3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616,8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473,7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163,2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17893,5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17217,5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17217,5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17217,5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 и спорта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16932,5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16932,5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16932,5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16932,5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 и спорта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3234,9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3234,9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3234,9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3234,9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3234,9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3234,9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3234,9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3234,9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7706C4" w:rsidRPr="007706C4" w:rsidTr="007706C4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C4" w:rsidRPr="007706C4" w:rsidRDefault="007706C4" w:rsidP="0077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</w:tbl>
    <w:p w:rsidR="001D6D44" w:rsidRDefault="001D6D44" w:rsidP="0096269F"/>
    <w:sectPr w:rsidR="001D6D4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F5B" w:rsidRDefault="00641F5B" w:rsidP="001C6F29">
      <w:pPr>
        <w:spacing w:after="0" w:line="240" w:lineRule="auto"/>
      </w:pPr>
      <w:r>
        <w:separator/>
      </w:r>
    </w:p>
  </w:endnote>
  <w:endnote w:type="continuationSeparator" w:id="0">
    <w:p w:rsidR="00641F5B" w:rsidRDefault="00641F5B" w:rsidP="001C6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2858277"/>
      <w:docPartObj>
        <w:docPartGallery w:val="Page Numbers (Bottom of Page)"/>
        <w:docPartUnique/>
      </w:docPartObj>
    </w:sdtPr>
    <w:sdtEndPr/>
    <w:sdtContent>
      <w:p w:rsidR="00E836B2" w:rsidRDefault="00E836B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06C4">
          <w:rPr>
            <w:noProof/>
          </w:rPr>
          <w:t>1</w:t>
        </w:r>
        <w:r>
          <w:fldChar w:fldCharType="end"/>
        </w:r>
      </w:p>
    </w:sdtContent>
  </w:sdt>
  <w:p w:rsidR="00641F5B" w:rsidRDefault="00641F5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F5B" w:rsidRDefault="00641F5B" w:rsidP="001C6F29">
      <w:pPr>
        <w:spacing w:after="0" w:line="240" w:lineRule="auto"/>
      </w:pPr>
      <w:r>
        <w:separator/>
      </w:r>
    </w:p>
  </w:footnote>
  <w:footnote w:type="continuationSeparator" w:id="0">
    <w:p w:rsidR="00641F5B" w:rsidRDefault="00641F5B" w:rsidP="001C6F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6EB"/>
    <w:rsid w:val="000001C7"/>
    <w:rsid w:val="00044F19"/>
    <w:rsid w:val="00075392"/>
    <w:rsid w:val="00077D11"/>
    <w:rsid w:val="0008188B"/>
    <w:rsid w:val="00096CE6"/>
    <w:rsid w:val="000B3D08"/>
    <w:rsid w:val="000B4B2C"/>
    <w:rsid w:val="000B5553"/>
    <w:rsid w:val="000F369D"/>
    <w:rsid w:val="000F492E"/>
    <w:rsid w:val="00113B53"/>
    <w:rsid w:val="001611C5"/>
    <w:rsid w:val="001846C2"/>
    <w:rsid w:val="001953E1"/>
    <w:rsid w:val="001A2AD3"/>
    <w:rsid w:val="001C6F29"/>
    <w:rsid w:val="001D0EA7"/>
    <w:rsid w:val="001D2743"/>
    <w:rsid w:val="001D6D44"/>
    <w:rsid w:val="001D7FF5"/>
    <w:rsid w:val="001E7705"/>
    <w:rsid w:val="00204537"/>
    <w:rsid w:val="0026299B"/>
    <w:rsid w:val="002F730F"/>
    <w:rsid w:val="003508B2"/>
    <w:rsid w:val="00360630"/>
    <w:rsid w:val="003C03B1"/>
    <w:rsid w:val="00411693"/>
    <w:rsid w:val="00471820"/>
    <w:rsid w:val="00495BA4"/>
    <w:rsid w:val="004B7C57"/>
    <w:rsid w:val="00553F9C"/>
    <w:rsid w:val="005E2EE1"/>
    <w:rsid w:val="006167C6"/>
    <w:rsid w:val="00621598"/>
    <w:rsid w:val="00641F5B"/>
    <w:rsid w:val="006645EE"/>
    <w:rsid w:val="006C0527"/>
    <w:rsid w:val="006F31B3"/>
    <w:rsid w:val="006F6531"/>
    <w:rsid w:val="00741156"/>
    <w:rsid w:val="00742458"/>
    <w:rsid w:val="00750685"/>
    <w:rsid w:val="007673C0"/>
    <w:rsid w:val="007706C4"/>
    <w:rsid w:val="007E3F8A"/>
    <w:rsid w:val="00806516"/>
    <w:rsid w:val="008657E7"/>
    <w:rsid w:val="00872A92"/>
    <w:rsid w:val="008B18B6"/>
    <w:rsid w:val="008B4002"/>
    <w:rsid w:val="008C716D"/>
    <w:rsid w:val="00920225"/>
    <w:rsid w:val="00930D13"/>
    <w:rsid w:val="00947F82"/>
    <w:rsid w:val="00950A83"/>
    <w:rsid w:val="0096269F"/>
    <w:rsid w:val="00967D48"/>
    <w:rsid w:val="00970E6C"/>
    <w:rsid w:val="009F20E9"/>
    <w:rsid w:val="009F2DB6"/>
    <w:rsid w:val="00A33B26"/>
    <w:rsid w:val="00AA521B"/>
    <w:rsid w:val="00AA5D44"/>
    <w:rsid w:val="00AA5FC5"/>
    <w:rsid w:val="00AF3394"/>
    <w:rsid w:val="00B527B4"/>
    <w:rsid w:val="00B60A2D"/>
    <w:rsid w:val="00BE31BA"/>
    <w:rsid w:val="00C12D39"/>
    <w:rsid w:val="00C30D33"/>
    <w:rsid w:val="00C33433"/>
    <w:rsid w:val="00C66F08"/>
    <w:rsid w:val="00CA4465"/>
    <w:rsid w:val="00CD6DF2"/>
    <w:rsid w:val="00D10A72"/>
    <w:rsid w:val="00D126DD"/>
    <w:rsid w:val="00D20A7E"/>
    <w:rsid w:val="00D376FA"/>
    <w:rsid w:val="00D552D6"/>
    <w:rsid w:val="00D72664"/>
    <w:rsid w:val="00D916EB"/>
    <w:rsid w:val="00DA5C2A"/>
    <w:rsid w:val="00E76D81"/>
    <w:rsid w:val="00E836B2"/>
    <w:rsid w:val="00EB5429"/>
    <w:rsid w:val="00F142FB"/>
    <w:rsid w:val="00F45F66"/>
    <w:rsid w:val="00F77B10"/>
    <w:rsid w:val="00F91F68"/>
    <w:rsid w:val="00FB0F30"/>
    <w:rsid w:val="00FE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6F29"/>
  </w:style>
  <w:style w:type="paragraph" w:styleId="a5">
    <w:name w:val="footer"/>
    <w:basedOn w:val="a"/>
    <w:link w:val="a6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6F29"/>
  </w:style>
  <w:style w:type="paragraph" w:styleId="a7">
    <w:name w:val="Balloon Text"/>
    <w:basedOn w:val="a"/>
    <w:link w:val="a8"/>
    <w:uiPriority w:val="99"/>
    <w:semiHidden/>
    <w:unhideWhenUsed/>
    <w:rsid w:val="001C6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6F2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C3343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C33433"/>
    <w:rPr>
      <w:color w:val="800080"/>
      <w:u w:val="single"/>
    </w:rPr>
  </w:style>
  <w:style w:type="paragraph" w:customStyle="1" w:styleId="xl68">
    <w:name w:val="xl68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33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33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001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001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F45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A2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6F29"/>
  </w:style>
  <w:style w:type="paragraph" w:styleId="a5">
    <w:name w:val="footer"/>
    <w:basedOn w:val="a"/>
    <w:link w:val="a6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6F29"/>
  </w:style>
  <w:style w:type="paragraph" w:styleId="a7">
    <w:name w:val="Balloon Text"/>
    <w:basedOn w:val="a"/>
    <w:link w:val="a8"/>
    <w:uiPriority w:val="99"/>
    <w:semiHidden/>
    <w:unhideWhenUsed/>
    <w:rsid w:val="001C6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6F2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C3343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C33433"/>
    <w:rPr>
      <w:color w:val="800080"/>
      <w:u w:val="single"/>
    </w:rPr>
  </w:style>
  <w:style w:type="paragraph" w:customStyle="1" w:styleId="xl68">
    <w:name w:val="xl68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33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33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001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001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F45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A2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7C9F7-0686-473E-A61D-EDBAA0A97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53</Pages>
  <Words>19055</Words>
  <Characters>108618</Characters>
  <Application>Microsoft Office Word</Application>
  <DocSecurity>0</DocSecurity>
  <Lines>905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Елпашева Мария Александровна</dc:creator>
  <cp:lastModifiedBy>Елпашева Мария Александровна</cp:lastModifiedBy>
  <cp:revision>49</cp:revision>
  <cp:lastPrinted>2021-04-27T02:58:00Z</cp:lastPrinted>
  <dcterms:created xsi:type="dcterms:W3CDTF">2018-10-25T08:30:00Z</dcterms:created>
  <dcterms:modified xsi:type="dcterms:W3CDTF">2022-09-26T10:51:00Z</dcterms:modified>
</cp:coreProperties>
</file>